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0BB" w:rsidRDefault="00E920BB" w:rsidP="00E920BB">
      <w:pPr>
        <w:spacing w:after="0" w:line="408" w:lineRule="atLeast"/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Приложение 1</w:t>
      </w:r>
    </w:p>
    <w:p w:rsidR="00E920BB" w:rsidRDefault="00E920BB" w:rsidP="00E920BB">
      <w:pPr>
        <w:spacing w:after="0" w:line="408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Подпрограмма</w:t>
      </w:r>
    </w:p>
    <w:p w:rsidR="00E920BB" w:rsidRDefault="00E920BB" w:rsidP="00E920BB">
      <w:pPr>
        <w:spacing w:after="0" w:line="408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«Развитие жилищного фонда МО «Агалатовское сельское поселение»»</w:t>
      </w:r>
    </w:p>
    <w:p w:rsidR="00E920BB" w:rsidRDefault="00E920BB" w:rsidP="00E920BB">
      <w:pPr>
        <w:spacing w:after="0" w:line="40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 </w:t>
      </w:r>
    </w:p>
    <w:p w:rsidR="00E920BB" w:rsidRDefault="00E920BB" w:rsidP="00E920BB">
      <w:pPr>
        <w:spacing w:after="0" w:line="408" w:lineRule="atLeast"/>
        <w:jc w:val="center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Паспорт</w:t>
      </w:r>
    </w:p>
    <w:p w:rsidR="00E920BB" w:rsidRDefault="00E920BB" w:rsidP="00E920BB">
      <w:pPr>
        <w:spacing w:after="0" w:line="40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 </w:t>
      </w:r>
    </w:p>
    <w:tbl>
      <w:tblPr>
        <w:tblW w:w="9506" w:type="dxa"/>
        <w:tblCellMar>
          <w:left w:w="0" w:type="dxa"/>
          <w:right w:w="0" w:type="dxa"/>
        </w:tblCellMar>
        <w:tblLook w:val="00A0"/>
      </w:tblPr>
      <w:tblGrid>
        <w:gridCol w:w="2135"/>
        <w:gridCol w:w="7371"/>
      </w:tblGrid>
      <w:tr w:rsidR="00E920BB" w:rsidTr="00E920BB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ЖКХ и УМИ администрации МО «Агалатовское сельское поселение»» Лангинен Елена Эйновна, т. 8-(813-70)-58-319</w:t>
            </w:r>
          </w:p>
        </w:tc>
      </w:tr>
      <w:tr w:rsidR="00E920BB" w:rsidTr="00E920BB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за реализацию Подпрограммы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Начальник отдела ЖКХ и УМИ администрации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Лангинен Е.Э. 8-(813-70)-58-319</w:t>
            </w:r>
          </w:p>
        </w:tc>
      </w:tr>
      <w:tr w:rsidR="00E920BB" w:rsidTr="00E920BB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Цели Подпрограммы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безопасных  и  комфортных  условий  для  проживания граждан в многоквартирных жилых домах.                         </w:t>
            </w:r>
          </w:p>
        </w:tc>
      </w:tr>
      <w:tr w:rsidR="00E920BB" w:rsidTr="00E920BB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Задачи Подпрограммы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капитального ремонта многоквартирных жилых домов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  <w:tr w:rsidR="00E920BB" w:rsidTr="00E920BB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24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год                                   </w:t>
            </w:r>
          </w:p>
        </w:tc>
      </w:tr>
      <w:tr w:rsidR="00E920BB" w:rsidTr="00E920BB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Источники финансирования Подпрограммы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Бюджет МО «Агалатовское сельское поселение»» на 2017 год</w:t>
            </w:r>
          </w:p>
        </w:tc>
      </w:tr>
      <w:tr w:rsidR="00E920BB" w:rsidTr="00E920BB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Общая потребность в финансовых средствах: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2016 г. – 945 000,00 руб.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20BB" w:rsidTr="00E920BB">
        <w:tc>
          <w:tcPr>
            <w:tcW w:w="21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73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Снижение физического износа многоквартирных жилых домов;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снижение риска возникновения аварийных ситуаций;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улучшение жилищных условий населения;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улучшение экологической ситуации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</w:tr>
    </w:tbl>
    <w:p w:rsidR="00E920BB" w:rsidRDefault="00E920BB" w:rsidP="00E920BB">
      <w:pPr>
        <w:spacing w:after="0" w:line="40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 </w:t>
      </w:r>
    </w:p>
    <w:p w:rsidR="00E920BB" w:rsidRDefault="00E920BB" w:rsidP="00E920BB">
      <w:pPr>
        <w:spacing w:after="0" w:line="408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Раздел 1. Основные понятия и термины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Жилищный фонд - это совокупность всех жилых помещений независимо от формы собственности, включая жилые дома, специализированные дома (общежития и др.), служебные жилые помещения, квартиры и иные помещения, предназначенные (пригодные) для проживания.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В жилищный фонд не входят нежилые помещения в жилых домах, предназначенные для торговых, бытовых и иных нужд непромышленного характера.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Муниципальный жилищный фонд – фонд, находящийся в собственности поселения, а также ведомственный фонд, находящийся в полном хозяйственном ведении муниципальных предприятий или оперативном управлении муниципальных учреждений.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lastRenderedPageBreak/>
        <w:tab/>
        <w:t>Жилое помещение - помещение, предназначенное для постоянного и преимущественного проживания, изолированное помещение (квартира, комната, комнаты), отвечающее нормативно-техническим требованиям. Жилое помещение дифференцируется на жилой дом, комнату, квартиру.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Квартира – структурно-обособленное помещение в многоквартирном доме, обеспечивающее возможность прямого доступа к помещениям общего пользования в таком доме и состоящее из одной или нескольких комнат, а также помещений  вспомогательного использования, предназначенных для удовлетворения гражданам бытовых и иных нужд, связанных с их проживанием  в таком обособленном помещении.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Ремонт многоквартирного дома - компле</w:t>
      </w:r>
      <w:proofErr w:type="gramStart"/>
      <w:r>
        <w:rPr>
          <w:rFonts w:ascii="Times New Roman" w:hAnsi="Times New Roman"/>
          <w:bCs/>
          <w:color w:val="333333"/>
          <w:sz w:val="24"/>
          <w:szCs w:val="24"/>
        </w:rPr>
        <w:t>кс стр</w:t>
      </w:r>
      <w:proofErr w:type="gramEnd"/>
      <w:r>
        <w:rPr>
          <w:rFonts w:ascii="Times New Roman" w:hAnsi="Times New Roman"/>
          <w:bCs/>
          <w:color w:val="333333"/>
          <w:sz w:val="24"/>
          <w:szCs w:val="24"/>
        </w:rPr>
        <w:t>оительных работ  и организационно-технических мероприятий по устранению физического и морального износа, не связанных с изменением основных технико-экономических показателей многоквартирного дома.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Капитальный ремонт многоквартирного дома – ремонт общего имущества с целью восстановления исправности и эксплуатационных показателей,  а при необходимости замены соответствующих элементов общего имущества  в многоквартирном доме.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Управляющая организация - юридическое лицо независимо от организационно-правовой формы, а также индивидуальный предприниматель, управляющие многоквартирным домом на основании договора управления многоквартирным домом.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Обслуживающие организации – организации, оказывающие собственникам помещений в многоквартирном доме услуги и выполняющие работы по ремонту общего имущества в таком доме.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Многоквартирный жилой дом – жилой дом, в котором имеются две или более жилых единиц, имеющих выход в места общего пользования дома.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Наниматель жилого помещения – лицо, которому предоставлено жилое помещение во владение и пользование на условиях договора, найма или социального найма.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Физический износ многоквартирного дома – ухудшение технических  и связанных с ними эксплуатационных показателей здания, вызванное объективными причинами, а также величина, характеризующая степень таких ухудшений на определенный момент времени.</w:t>
      </w:r>
    </w:p>
    <w:p w:rsidR="00E920BB" w:rsidRDefault="00E920BB" w:rsidP="00E920BB">
      <w:pPr>
        <w:spacing w:after="0" w:line="40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 </w:t>
      </w:r>
    </w:p>
    <w:p w:rsidR="00E920BB" w:rsidRDefault="00E920BB" w:rsidP="00E920BB">
      <w:pPr>
        <w:spacing w:after="0" w:line="408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Раздел 2. Характеристика сферы реализации подпрограммы в области жилищного хозяйства.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На территории МО «Агалатовское сельское поселение»» располагается 93 многоквартирных жилых домов, общей площадью около 140, 00 тыс. кв. м. Из них </w:t>
      </w:r>
      <w:r>
        <w:rPr>
          <w:rFonts w:ascii="Times New Roman" w:hAnsi="Times New Roman"/>
          <w:bCs/>
          <w:color w:val="333333"/>
          <w:sz w:val="24"/>
          <w:szCs w:val="24"/>
        </w:rPr>
        <w:lastRenderedPageBreak/>
        <w:t>большая доля домов имеет высокий процент физического износа и требует незамедлительного капитального ремонта.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 xml:space="preserve">Управление многоквартирными жилыми домами на территории МО «Агалатовское сельское поселение»» осуществляется управляющими компаниями,  коммунальные услуги поставляют </w:t>
      </w:r>
      <w:proofErr w:type="spellStart"/>
      <w:r>
        <w:rPr>
          <w:rFonts w:ascii="Times New Roman" w:hAnsi="Times New Roman"/>
          <w:bCs/>
          <w:color w:val="333333"/>
          <w:sz w:val="24"/>
          <w:szCs w:val="24"/>
        </w:rPr>
        <w:t>ресурсоснабжающие</w:t>
      </w:r>
      <w:proofErr w:type="spellEnd"/>
      <w:r>
        <w:rPr>
          <w:rFonts w:ascii="Times New Roman" w:hAnsi="Times New Roman"/>
          <w:bCs/>
          <w:color w:val="333333"/>
          <w:sz w:val="24"/>
          <w:szCs w:val="24"/>
        </w:rPr>
        <w:t xml:space="preserve"> организации МО «Агалатовское сельское поселение»». По-прежнему актуальным является улучшение технического состояния жилья, улучшение жилищных условий населения,  стабилизация рынка управления многоквартирными домами, развитие общественной инициативы в сфере управлении жильем. Немаловажное значение имеет формирование активного собственника жилья, осознающего свою ответственность за состояние жилья и владеющего знаниями, необходимыми для успешной реализации жилищных прав.</w:t>
      </w:r>
    </w:p>
    <w:p w:rsidR="00E920BB" w:rsidRDefault="00E920BB" w:rsidP="00E920BB">
      <w:pPr>
        <w:spacing w:after="0" w:line="40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 </w:t>
      </w:r>
    </w:p>
    <w:p w:rsidR="00E920BB" w:rsidRDefault="00E920BB" w:rsidP="00E920BB">
      <w:pPr>
        <w:spacing w:after="0" w:line="408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t>Раздел 3. Перспективы развития с учетом реализации муниципальной подпрограммы в сфере жилищного хозяйства.</w:t>
      </w:r>
    </w:p>
    <w:p w:rsidR="00E920BB" w:rsidRDefault="00E920BB" w:rsidP="00E920BB">
      <w:pPr>
        <w:spacing w:after="0" w:line="40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 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Реализация мероприятий подпрограммы «Развитие жилищного фонда на территории муниципального образования «Агалатовское сельское поселение»» направлена  на решение следующих задач: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- проведение капитального ремонта многоквартирных жилых домов.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В результате реализации мероприятий подпрограммы  планируется улучшить условия проживания граждан в многоквартирных жилых домах, повысить их безопасность и комфортность проживания.</w:t>
      </w:r>
    </w:p>
    <w:p w:rsidR="00E920BB" w:rsidRDefault="00E920BB" w:rsidP="00E920BB">
      <w:pPr>
        <w:spacing w:after="0" w:line="408" w:lineRule="atLeast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ab/>
        <w:t>В перспективе будет достигнуто снижение уровня физического износа многоквартирных жилых домов, снижение рисков возникновения аварийных ситуаций, сократится число семей, проживающих в неблагоприятных условиях.</w:t>
      </w:r>
    </w:p>
    <w:p w:rsidR="00E920BB" w:rsidRDefault="00E920BB" w:rsidP="00E920BB">
      <w:pPr>
        <w:spacing w:after="0" w:line="40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 </w:t>
      </w:r>
    </w:p>
    <w:p w:rsidR="00E920BB" w:rsidRDefault="00E920BB" w:rsidP="00E920BB">
      <w:pPr>
        <w:spacing w:after="0" w:line="408" w:lineRule="atLeast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 </w:t>
      </w:r>
    </w:p>
    <w:p w:rsidR="00E920BB" w:rsidRDefault="00E920BB" w:rsidP="00E920BB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  <w:sectPr w:rsidR="00E920BB">
          <w:pgSz w:w="11906" w:h="16838"/>
          <w:pgMar w:top="1134" w:right="850" w:bottom="1134" w:left="1701" w:header="708" w:footer="708" w:gutter="0"/>
          <w:cols w:space="720"/>
          <w:rtlGutter/>
        </w:sectPr>
      </w:pPr>
    </w:p>
    <w:p w:rsidR="00E920BB" w:rsidRDefault="00E920BB" w:rsidP="00E920BB">
      <w:pPr>
        <w:spacing w:after="0" w:line="408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color w:val="333333"/>
          <w:sz w:val="24"/>
          <w:szCs w:val="24"/>
        </w:rPr>
        <w:lastRenderedPageBreak/>
        <w:t>Система программных мероприятий на 2017год</w:t>
      </w:r>
    </w:p>
    <w:p w:rsidR="00E920BB" w:rsidRDefault="00E920BB" w:rsidP="00E920BB">
      <w:pPr>
        <w:spacing w:after="0" w:line="408" w:lineRule="atLeas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bCs/>
          <w:color w:val="333333"/>
          <w:sz w:val="24"/>
          <w:szCs w:val="24"/>
        </w:rPr>
        <w:t> </w:t>
      </w:r>
    </w:p>
    <w:tbl>
      <w:tblPr>
        <w:tblW w:w="15390" w:type="dxa"/>
        <w:tblLayout w:type="fixed"/>
        <w:tblCellMar>
          <w:left w:w="0" w:type="dxa"/>
          <w:right w:w="0" w:type="dxa"/>
        </w:tblCellMar>
        <w:tblLook w:val="00A0"/>
      </w:tblPr>
      <w:tblGrid>
        <w:gridCol w:w="338"/>
        <w:gridCol w:w="3212"/>
        <w:gridCol w:w="1559"/>
        <w:gridCol w:w="3402"/>
        <w:gridCol w:w="1134"/>
        <w:gridCol w:w="1979"/>
        <w:gridCol w:w="1564"/>
        <w:gridCol w:w="2127"/>
        <w:gridCol w:w="75"/>
      </w:tblGrid>
      <w:tr w:rsidR="00E920BB" w:rsidTr="00E920BB">
        <w:trPr>
          <w:trHeight w:val="390"/>
        </w:trPr>
        <w:tc>
          <w:tcPr>
            <w:tcW w:w="33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3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подпрограммных мероприятий</w:t>
            </w:r>
          </w:p>
        </w:tc>
        <w:tc>
          <w:tcPr>
            <w:tcW w:w="155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Адрес объекта</w:t>
            </w:r>
          </w:p>
        </w:tc>
        <w:tc>
          <w:tcPr>
            <w:tcW w:w="3402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решение какой задачи направлено мероприятие, результат</w:t>
            </w:r>
          </w:p>
        </w:tc>
        <w:tc>
          <w:tcPr>
            <w:tcW w:w="1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Срок реализации мероприятия,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Сумма затрат на реализацию мероприятий, руб.</w:t>
            </w:r>
          </w:p>
        </w:tc>
        <w:tc>
          <w:tcPr>
            <w:tcW w:w="15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Источник финансирования местный бюджет, руб.</w:t>
            </w:r>
          </w:p>
        </w:tc>
        <w:tc>
          <w:tcPr>
            <w:tcW w:w="212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20BB" w:rsidTr="00E920BB">
        <w:trPr>
          <w:trHeight w:val="300"/>
        </w:trPr>
        <w:tc>
          <w:tcPr>
            <w:tcW w:w="355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3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20BB" w:rsidTr="00E920BB">
        <w:trPr>
          <w:trHeight w:val="315"/>
        </w:trPr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20BB" w:rsidTr="00E920BB">
        <w:trPr>
          <w:trHeight w:val="1245"/>
        </w:trPr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Взносы на капитальный ремонт, оплачиваемые МО «Агалатовское сельское поселение»» за муниципальные помещения в многоквартирных домах, в соответствии с  региональной программой капитального ремонта общего имущества в многоквартирных домах, утверждаемой Правительством Ленинградской области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«Агалатовское сельское поселение»»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улучшение безопасности и комфортности жилищных условий населения;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сокращение физического износа жилого фонда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6E6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648</w:t>
            </w:r>
            <w:r w:rsidR="00E920BB">
              <w:rPr>
                <w:rFonts w:ascii="Times New Roman" w:hAnsi="Times New Roman"/>
                <w:bCs/>
                <w:sz w:val="24"/>
                <w:szCs w:val="24"/>
              </w:rPr>
              <w:t xml:space="preserve"> 000, 00</w:t>
            </w:r>
          </w:p>
        </w:tc>
        <w:tc>
          <w:tcPr>
            <w:tcW w:w="1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6E6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648</w:t>
            </w:r>
            <w:r w:rsidR="00E920BB">
              <w:rPr>
                <w:rFonts w:ascii="Times New Roman" w:hAnsi="Times New Roman"/>
                <w:bCs/>
                <w:sz w:val="24"/>
                <w:szCs w:val="24"/>
              </w:rPr>
              <w:t xml:space="preserve"> 000, 00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 Отдел ЖКХ и УМИ администрации МО «Агалатовское сельское поселение»»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 Отдел бухгалтерского учета и отчетности администрации МО «Агалатовское сельское поселение»»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20BB" w:rsidTr="00E920BB">
        <w:trPr>
          <w:trHeight w:val="420"/>
        </w:trPr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Текущие расходы в сфере жилищного хозяйства (экспертиза, обследования жилья и прочие)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«Агалатовское сельское поселение»»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240" w:line="312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обеспечение проживающих в поселении и нуждающихся в жилых помещениях малоимущих граждан жилыми помещениями;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организация строительства и содержания муниципального жилищного фонда;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создание условий для жилищного строительства;</w:t>
            </w:r>
          </w:p>
          <w:p w:rsidR="00834476" w:rsidRDefault="00834476">
            <w:pPr>
              <w:spacing w:after="0" w:line="312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оборудование муниципальных жилых помещений приборами ИПУ (индивидуальными приборами учета);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осуществление муниципального жилищного контроля, а также иных полномочий органов местного самоуправления в соответствии с жилищным </w:t>
            </w:r>
            <w:hyperlink r:id="rId4" w:history="1">
              <w:r>
                <w:rPr>
                  <w:rStyle w:val="a3"/>
                  <w:rFonts w:ascii="Times New Roman" w:hAnsi="Times New Roman"/>
                  <w:bCs/>
                  <w:color w:val="095197"/>
                  <w:sz w:val="24"/>
                  <w:szCs w:val="24"/>
                </w:rPr>
                <w:t>законодательством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2017 г.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6E6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197</w:t>
            </w:r>
            <w:r w:rsidR="00E920BB">
              <w:rPr>
                <w:rFonts w:ascii="Times New Roman" w:hAnsi="Times New Roman"/>
                <w:bCs/>
                <w:sz w:val="24"/>
                <w:szCs w:val="24"/>
              </w:rPr>
              <w:t xml:space="preserve"> 000, 00</w:t>
            </w:r>
          </w:p>
        </w:tc>
        <w:tc>
          <w:tcPr>
            <w:tcW w:w="1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6E69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197 </w:t>
            </w:r>
            <w:r w:rsidR="00E920BB">
              <w:rPr>
                <w:rFonts w:ascii="Times New Roman" w:hAnsi="Times New Roman"/>
                <w:bCs/>
                <w:sz w:val="24"/>
                <w:szCs w:val="24"/>
              </w:rPr>
              <w:t>000, 00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поселение»»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20BB" w:rsidTr="00E920BB">
        <w:trPr>
          <w:trHeight w:val="210"/>
        </w:trPr>
        <w:tc>
          <w:tcPr>
            <w:tcW w:w="3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2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Экспертиза жилищного фонда на предмет пригодности для проживания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 «Агалатовское сельское поселение»»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1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100 000,00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Объем финансирования предусматривается в соответствии с решением о бюджете на очередной финансовый год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 ЖКХ и УМИ администрации МО «Агалатовское сельское поселение»»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21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20BB" w:rsidTr="00E920BB">
        <w:trPr>
          <w:trHeight w:val="75"/>
        </w:trPr>
        <w:tc>
          <w:tcPr>
            <w:tcW w:w="35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 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Подпрограмме:</w:t>
            </w:r>
          </w:p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945 000,00 руб.</w:t>
            </w:r>
          </w:p>
        </w:tc>
        <w:tc>
          <w:tcPr>
            <w:tcW w:w="1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945 000,00 руб.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920BB" w:rsidTr="00E920BB">
        <w:trPr>
          <w:trHeight w:val="75"/>
        </w:trPr>
        <w:tc>
          <w:tcPr>
            <w:tcW w:w="3552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7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E920BB" w:rsidRDefault="00E920BB">
            <w:pPr>
              <w:spacing w:after="0"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E920BB" w:rsidRDefault="00E920BB">
            <w:pPr>
              <w:spacing w:after="0" w:line="75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E920BB" w:rsidRDefault="00E920BB" w:rsidP="00E920BB">
      <w:pPr>
        <w:spacing w:after="0" w:line="240" w:lineRule="auto"/>
        <w:rPr>
          <w:rFonts w:ascii="Times New Roman" w:hAnsi="Times New Roman"/>
          <w:bCs/>
          <w:color w:val="333333"/>
          <w:sz w:val="24"/>
          <w:szCs w:val="24"/>
        </w:rPr>
        <w:sectPr w:rsidR="00E920BB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556815" w:rsidRDefault="00556815"/>
    <w:sectPr w:rsidR="00556815" w:rsidSect="00766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0BB"/>
    <w:rsid w:val="00556815"/>
    <w:rsid w:val="0076651F"/>
    <w:rsid w:val="00834476"/>
    <w:rsid w:val="00E920BB"/>
    <w:rsid w:val="00E96E69"/>
    <w:rsid w:val="00F1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20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48664/?dst=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1169</Words>
  <Characters>6664</Characters>
  <Application>Microsoft Office Word</Application>
  <DocSecurity>0</DocSecurity>
  <Lines>55</Lines>
  <Paragraphs>15</Paragraphs>
  <ScaleCrop>false</ScaleCrop>
  <Company/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2016-10-24T11:31:00Z</dcterms:created>
  <dcterms:modified xsi:type="dcterms:W3CDTF">2016-11-21T08:54:00Z</dcterms:modified>
</cp:coreProperties>
</file>